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36EFC" w14:textId="64B916AA" w:rsidR="00C91F38" w:rsidRDefault="00C91F38" w:rsidP="00C91F38">
      <w:pPr>
        <w:rPr>
          <w:b/>
          <w:bCs/>
          <w:sz w:val="28"/>
          <w:szCs w:val="28"/>
        </w:rPr>
      </w:pPr>
      <w:r>
        <w:rPr>
          <w:b/>
          <w:bCs/>
          <w:sz w:val="28"/>
          <w:szCs w:val="28"/>
        </w:rPr>
        <w:t>PRESS RELEASE</w:t>
      </w:r>
    </w:p>
    <w:p w14:paraId="3B4585D3" w14:textId="08F0E247" w:rsidR="00C91F38" w:rsidRPr="006325AA" w:rsidRDefault="00014E40" w:rsidP="00C91F38">
      <w:pPr>
        <w:jc w:val="center"/>
        <w:rPr>
          <w:b/>
          <w:bCs/>
          <w:sz w:val="40"/>
          <w:szCs w:val="40"/>
        </w:rPr>
      </w:pPr>
      <w:r w:rsidRPr="00014E40">
        <w:rPr>
          <w:b/>
          <w:bCs/>
          <w:sz w:val="40"/>
          <w:szCs w:val="40"/>
        </w:rPr>
        <w:t>Cast</w:t>
      </w:r>
      <w:r w:rsidRPr="00014E40">
        <w:rPr>
          <w:b/>
          <w:bCs/>
          <w:sz w:val="40"/>
          <w:szCs w:val="40"/>
        </w:rPr>
        <w:t xml:space="preserve"> </w:t>
      </w:r>
      <w:r w:rsidR="00C91F38">
        <w:rPr>
          <w:b/>
          <w:bCs/>
          <w:sz w:val="40"/>
          <w:szCs w:val="40"/>
        </w:rPr>
        <w:t>joins Editorial Board for n</w:t>
      </w:r>
      <w:r w:rsidR="00C91F38" w:rsidRPr="006325AA">
        <w:rPr>
          <w:b/>
          <w:bCs/>
          <w:sz w:val="40"/>
          <w:szCs w:val="40"/>
        </w:rPr>
        <w:t xml:space="preserve">ew </w:t>
      </w:r>
      <w:r w:rsidR="00C91F38">
        <w:rPr>
          <w:b/>
          <w:bCs/>
          <w:sz w:val="40"/>
          <w:szCs w:val="40"/>
        </w:rPr>
        <w:t>k</w:t>
      </w:r>
      <w:r w:rsidR="00C91F38" w:rsidRPr="006325AA">
        <w:rPr>
          <w:b/>
          <w:bCs/>
          <w:sz w:val="40"/>
          <w:szCs w:val="40"/>
        </w:rPr>
        <w:t xml:space="preserve">nowledge </w:t>
      </w:r>
      <w:r w:rsidR="00C91F38">
        <w:rPr>
          <w:b/>
          <w:bCs/>
          <w:sz w:val="40"/>
          <w:szCs w:val="40"/>
        </w:rPr>
        <w:t>h</w:t>
      </w:r>
      <w:r w:rsidR="00C91F38" w:rsidRPr="006325AA">
        <w:rPr>
          <w:b/>
          <w:bCs/>
          <w:sz w:val="40"/>
          <w:szCs w:val="40"/>
        </w:rPr>
        <w:t>ub launched to inform, educate</w:t>
      </w:r>
      <w:r w:rsidR="00C91F38">
        <w:rPr>
          <w:b/>
          <w:bCs/>
          <w:sz w:val="40"/>
          <w:szCs w:val="40"/>
        </w:rPr>
        <w:t>,</w:t>
      </w:r>
      <w:r w:rsidR="00C91F38" w:rsidRPr="006325AA">
        <w:rPr>
          <w:b/>
          <w:bCs/>
          <w:sz w:val="40"/>
          <w:szCs w:val="40"/>
        </w:rPr>
        <w:t xml:space="preserve"> and connect for a </w:t>
      </w:r>
      <w:r w:rsidR="00C91F38">
        <w:rPr>
          <w:b/>
          <w:bCs/>
          <w:sz w:val="40"/>
          <w:szCs w:val="40"/>
        </w:rPr>
        <w:t>Net Zero emissions</w:t>
      </w:r>
      <w:r w:rsidR="00C91F38" w:rsidRPr="006325AA">
        <w:rPr>
          <w:b/>
          <w:bCs/>
          <w:sz w:val="40"/>
          <w:szCs w:val="40"/>
        </w:rPr>
        <w:t xml:space="preserve"> transition</w:t>
      </w:r>
    </w:p>
    <w:p w14:paraId="752BC60B" w14:textId="185AB651" w:rsidR="00C91F38" w:rsidRPr="006325AA" w:rsidRDefault="000B3B67" w:rsidP="00C91F38">
      <w:pPr>
        <w:pStyle w:val="ListParagraph"/>
        <w:numPr>
          <w:ilvl w:val="0"/>
          <w:numId w:val="1"/>
        </w:numPr>
        <w:rPr>
          <w:i/>
          <w:iCs/>
          <w:sz w:val="24"/>
          <w:szCs w:val="24"/>
        </w:rPr>
      </w:pPr>
      <w:r w:rsidRPr="000B3B67">
        <w:rPr>
          <w:i/>
          <w:iCs/>
          <w:sz w:val="24"/>
          <w:szCs w:val="24"/>
        </w:rPr>
        <w:t xml:space="preserve">Mark Farmer </w:t>
      </w:r>
      <w:r w:rsidR="00C91F38">
        <w:rPr>
          <w:i/>
          <w:iCs/>
          <w:sz w:val="24"/>
          <w:szCs w:val="24"/>
        </w:rPr>
        <w:t xml:space="preserve">has joined the Editorial Board of </w:t>
      </w:r>
      <w:r w:rsidR="00C91F38" w:rsidRPr="006325AA">
        <w:rPr>
          <w:i/>
          <w:iCs/>
          <w:sz w:val="24"/>
          <w:szCs w:val="24"/>
        </w:rPr>
        <w:t xml:space="preserve">unlocknetzero.co.uk </w:t>
      </w:r>
    </w:p>
    <w:p w14:paraId="2B597E65" w14:textId="77777777" w:rsidR="00C91F38" w:rsidRPr="006325AA" w:rsidRDefault="00C91F38" w:rsidP="00C91F38">
      <w:pPr>
        <w:pStyle w:val="ListParagraph"/>
        <w:numPr>
          <w:ilvl w:val="0"/>
          <w:numId w:val="1"/>
        </w:numPr>
        <w:rPr>
          <w:i/>
          <w:iCs/>
          <w:sz w:val="24"/>
          <w:szCs w:val="24"/>
        </w:rPr>
      </w:pPr>
      <w:r w:rsidRPr="006325AA">
        <w:rPr>
          <w:i/>
          <w:iCs/>
          <w:sz w:val="24"/>
          <w:szCs w:val="24"/>
        </w:rPr>
        <w:t xml:space="preserve">Site seeks to inform, educate, and connect people </w:t>
      </w:r>
      <w:r>
        <w:rPr>
          <w:i/>
          <w:iCs/>
          <w:sz w:val="24"/>
          <w:szCs w:val="24"/>
        </w:rPr>
        <w:t xml:space="preserve">and organisations </w:t>
      </w:r>
      <w:r w:rsidRPr="006325AA">
        <w:rPr>
          <w:i/>
          <w:iCs/>
          <w:sz w:val="24"/>
          <w:szCs w:val="24"/>
        </w:rPr>
        <w:t xml:space="preserve">for a transition to </w:t>
      </w:r>
      <w:r>
        <w:rPr>
          <w:i/>
          <w:iCs/>
          <w:sz w:val="24"/>
          <w:szCs w:val="24"/>
        </w:rPr>
        <w:t>Net Zero emissions</w:t>
      </w:r>
    </w:p>
    <w:p w14:paraId="2352BFD6" w14:textId="77777777" w:rsidR="00C91F38" w:rsidRDefault="00C91F38" w:rsidP="00C91F38">
      <w:pPr>
        <w:pStyle w:val="ListParagraph"/>
        <w:numPr>
          <w:ilvl w:val="0"/>
          <w:numId w:val="1"/>
        </w:numPr>
        <w:rPr>
          <w:i/>
          <w:iCs/>
          <w:sz w:val="24"/>
          <w:szCs w:val="24"/>
        </w:rPr>
      </w:pPr>
      <w:r>
        <w:rPr>
          <w:i/>
          <w:iCs/>
          <w:sz w:val="24"/>
          <w:szCs w:val="24"/>
        </w:rPr>
        <w:t>Other e</w:t>
      </w:r>
      <w:r w:rsidRPr="006325AA">
        <w:rPr>
          <w:i/>
          <w:iCs/>
          <w:sz w:val="24"/>
          <w:szCs w:val="24"/>
        </w:rPr>
        <w:t>ditorial board</w:t>
      </w:r>
      <w:r>
        <w:rPr>
          <w:i/>
          <w:iCs/>
          <w:sz w:val="24"/>
          <w:szCs w:val="24"/>
        </w:rPr>
        <w:t xml:space="preserve"> representatives include the</w:t>
      </w:r>
      <w:r w:rsidRPr="006325AA">
        <w:rPr>
          <w:i/>
          <w:iCs/>
          <w:sz w:val="24"/>
          <w:szCs w:val="24"/>
        </w:rPr>
        <w:t xml:space="preserve"> Climate Change Committee, Homes England, Ministry for Housing, Communities and Local Government</w:t>
      </w:r>
      <w:r>
        <w:rPr>
          <w:i/>
          <w:iCs/>
          <w:sz w:val="24"/>
          <w:szCs w:val="24"/>
        </w:rPr>
        <w:t xml:space="preserve"> &amp; Green Finance Institute</w:t>
      </w:r>
    </w:p>
    <w:p w14:paraId="389631BC" w14:textId="07CA31D0" w:rsidR="00C91F38" w:rsidRDefault="00C91F38" w:rsidP="00C91F38">
      <w:r>
        <w:rPr>
          <w:b/>
          <w:bCs/>
        </w:rPr>
        <w:t>London, March 3</w:t>
      </w:r>
      <w:r w:rsidRPr="006325AA">
        <w:rPr>
          <w:b/>
          <w:bCs/>
          <w:vertAlign w:val="superscript"/>
        </w:rPr>
        <w:t>rd</w:t>
      </w:r>
      <w:r>
        <w:rPr>
          <w:b/>
          <w:bCs/>
        </w:rPr>
        <w:t xml:space="preserve"> 2021 –</w:t>
      </w:r>
      <w:r w:rsidR="00034485" w:rsidRPr="00034485">
        <w:t xml:space="preserve"> </w:t>
      </w:r>
      <w:r w:rsidR="000B3B67" w:rsidRPr="000B3B67">
        <w:t xml:space="preserve">Mark Farmer, founder &amp; chief executive officer, </w:t>
      </w:r>
      <w:bookmarkStart w:id="0" w:name="_Hlk65050355"/>
      <w:r w:rsidR="000B3B67" w:rsidRPr="000B3B67">
        <w:t>Cast</w:t>
      </w:r>
      <w:bookmarkEnd w:id="0"/>
      <w:r w:rsidR="00034485" w:rsidRPr="00034485">
        <w:t xml:space="preserve"> </w:t>
      </w:r>
      <w:r>
        <w:t>has joined the Editorial Board of unlocknetzero.co.uk, a new knowledge portal designed to inform, educate, and connect people and organisations involved in moving to a Net Zero emissions future.</w:t>
      </w:r>
    </w:p>
    <w:p w14:paraId="74FECD97" w14:textId="77777777" w:rsidR="00C91F38" w:rsidRDefault="00C91F38" w:rsidP="00C91F38">
      <w:r>
        <w:t>Net Zero refers to achieving a balance between the amount of Greenhouse Gas Emissions produced and the amount removed from the atmosphere. In June 2019, the UK Government amended its Climate Change Act to become the first major economy in the world to make a legally binding commitment to Net Zero emissions by 2050. To achieve this requires large-scale and extensive innovation across the UK energy system. This will involve disruptive change across all sectors and industries.</w:t>
      </w:r>
    </w:p>
    <w:p w14:paraId="6E2200F4" w14:textId="77777777" w:rsidR="00C91F38" w:rsidRDefault="00C91F38" w:rsidP="00C91F38">
      <w:r>
        <w:t>unlocknetzero.co.uk seeks to educate its audience on the technologies, infrastructure and behaviour change required to deliver Net Zero. The site is focused on helping to identify and explain how the country transitions to a Net Zero future in practical terms. The intention is to create sharp insight to generate value and knowledge.</w:t>
      </w:r>
    </w:p>
    <w:p w14:paraId="298B8E72" w14:textId="77777777" w:rsidR="00C91F38" w:rsidRDefault="00C91F38" w:rsidP="00C91F38">
      <w:r>
        <w:t>An editorial board has been established for unlocknetzero.co.uk to advise on the direction of content on the site and is made up of senior executives from across government agencies, departments and private and public organisations across the built environment and energy focused sectors.</w:t>
      </w:r>
    </w:p>
    <w:p w14:paraId="69E4845A" w14:textId="138DBB7A" w:rsidR="00C91F38" w:rsidRPr="00C341C5" w:rsidRDefault="00C91F38" w:rsidP="00C91F38">
      <w:pPr>
        <w:rPr>
          <w:b/>
          <w:bCs/>
        </w:rPr>
      </w:pPr>
      <w:r w:rsidRPr="00C341C5">
        <w:rPr>
          <w:b/>
          <w:bCs/>
        </w:rPr>
        <w:t xml:space="preserve">Commenting on </w:t>
      </w:r>
      <w:r>
        <w:rPr>
          <w:b/>
          <w:bCs/>
        </w:rPr>
        <w:t>joining the Editorial Board for unlocknetzero.co.uk</w:t>
      </w:r>
      <w:r w:rsidRPr="00C341C5">
        <w:rPr>
          <w:b/>
          <w:bCs/>
        </w:rPr>
        <w:t xml:space="preserve"> </w:t>
      </w:r>
      <w:r w:rsidR="000B3B67" w:rsidRPr="000B3B67">
        <w:rPr>
          <w:b/>
          <w:bCs/>
        </w:rPr>
        <w:t>Mark Farmer, founder &amp; chief executive officer, Cast</w:t>
      </w:r>
      <w:r w:rsidR="00C006D8">
        <w:rPr>
          <w:b/>
          <w:bCs/>
        </w:rPr>
        <w:t xml:space="preserve"> </w:t>
      </w:r>
      <w:r w:rsidRPr="00C341C5">
        <w:rPr>
          <w:b/>
          <w:bCs/>
        </w:rPr>
        <w:t>said:</w:t>
      </w:r>
    </w:p>
    <w:p w14:paraId="7EB661D5" w14:textId="77777777" w:rsidR="00C91F38" w:rsidRDefault="00C91F38" w:rsidP="00C91F38">
      <w:r>
        <w:t>“Our immediate response to COVID-19 aside, how we tackle climate change is the biggest challenge we face. As a country we have a clear goal to be net zero by 2050. Change will happen quickly, indeed we are seeing it happen already, so it is important that people and organisations are informed in the why and how of the transition to net zero. I am looking forward to working with my fellow editorial board members to contribute to a site that’s intention is to inform and educate to ensure the decisions made in the transition are made on the best evidence.”</w:t>
      </w:r>
      <w:r>
        <w:tab/>
      </w:r>
    </w:p>
    <w:p w14:paraId="35D43339" w14:textId="77777777" w:rsidR="00C91F38" w:rsidRDefault="00C91F38" w:rsidP="00C91F38">
      <w:r>
        <w:t>unlocknetzero.co.uk has been launched by Ocean Media Group, the publisher, data provider and event organiser together with Social, the integrated communications agency. The launch of the site of the site has been supported by Adecoe, AICO, Baily Garner, Places for People and Wondrwall.</w:t>
      </w:r>
    </w:p>
    <w:p w14:paraId="28BDDB83" w14:textId="77777777" w:rsidR="00C91F38" w:rsidRPr="00D85160" w:rsidRDefault="00C91F38" w:rsidP="00C91F38">
      <w:r>
        <w:rPr>
          <w:b/>
          <w:bCs/>
        </w:rPr>
        <w:t>ENDS</w:t>
      </w:r>
    </w:p>
    <w:p w14:paraId="169B0736" w14:textId="77777777" w:rsidR="00C91F38" w:rsidRDefault="00C91F38" w:rsidP="00C91F38">
      <w:r>
        <w:lastRenderedPageBreak/>
        <w:t>For further information contact:</w:t>
      </w:r>
    </w:p>
    <w:p w14:paraId="54705531" w14:textId="77777777" w:rsidR="00C91F38" w:rsidRDefault="00C91F38" w:rsidP="00C91F38">
      <w:r>
        <w:t>Andy Cameron-Smith</w:t>
      </w:r>
    </w:p>
    <w:p w14:paraId="748129F1" w14:textId="77777777" w:rsidR="00C91F38" w:rsidRDefault="00C91F38" w:rsidP="00C91F38">
      <w:r>
        <w:t>07435 270889</w:t>
      </w:r>
    </w:p>
    <w:p w14:paraId="2DD5E7B6" w14:textId="291C5354" w:rsidR="00C91F38" w:rsidRDefault="00C91F38" w:rsidP="00C91F38">
      <w:r>
        <w:t>andrew.cameron-smith@unlocknetzero.co.uk</w:t>
      </w:r>
    </w:p>
    <w:p w14:paraId="48A05C25" w14:textId="1EB9855E" w:rsidR="00DF2D3D" w:rsidRPr="00DF2D3D" w:rsidRDefault="00C91F38" w:rsidP="00DF2D3D">
      <w:pPr>
        <w:rPr>
          <w:b/>
          <w:bCs/>
          <w:u w:val="single"/>
        </w:rPr>
      </w:pPr>
      <w:r w:rsidRPr="00DF2D3D">
        <w:rPr>
          <w:b/>
          <w:bCs/>
          <w:u w:val="single"/>
        </w:rPr>
        <w:t>unlocknetzero.co.uk Editorial Board</w:t>
      </w:r>
    </w:p>
    <w:p w14:paraId="4AFBE49D" w14:textId="77777777" w:rsidR="00DF2D3D" w:rsidRDefault="00DF2D3D" w:rsidP="00DF2D3D">
      <w:pPr>
        <w:pStyle w:val="NoSpacing"/>
      </w:pPr>
      <w:r>
        <w:t>Laura Bishop MSc CEng MIMechE MInstR, chair, Ground Source Heat Pump Association</w:t>
      </w:r>
    </w:p>
    <w:p w14:paraId="3C7E2776" w14:textId="77777777" w:rsidR="00DF2D3D" w:rsidRDefault="00DF2D3D" w:rsidP="00DF2D3D">
      <w:pPr>
        <w:pStyle w:val="NoSpacing"/>
      </w:pPr>
      <w:r>
        <w:t>Caroline Bragg, head of policy, Association for Decentralised Energy</w:t>
      </w:r>
    </w:p>
    <w:p w14:paraId="4EBCBE32" w14:textId="77777777" w:rsidR="00DF2D3D" w:rsidRDefault="00DF2D3D" w:rsidP="00DF2D3D">
      <w:pPr>
        <w:pStyle w:val="NoSpacing"/>
      </w:pPr>
      <w:r>
        <w:t>Daniel Burton, chief executive, Wondrwall</w:t>
      </w:r>
    </w:p>
    <w:p w14:paraId="39D96652" w14:textId="77777777" w:rsidR="00DF2D3D" w:rsidRDefault="00DF2D3D" w:rsidP="00DF2D3D">
      <w:pPr>
        <w:pStyle w:val="NoSpacing"/>
      </w:pPr>
      <w:r>
        <w:t>Gillian Charlesworth, chief executive, BRE</w:t>
      </w:r>
    </w:p>
    <w:p w14:paraId="64372FAE" w14:textId="77777777" w:rsidR="00DF2D3D" w:rsidRDefault="00DF2D3D" w:rsidP="00DF2D3D">
      <w:pPr>
        <w:pStyle w:val="NoSpacing"/>
      </w:pPr>
      <w:r>
        <w:t>Gary Clark, chair, RIBA Sustainable Futures Group</w:t>
      </w:r>
    </w:p>
    <w:p w14:paraId="342D0286" w14:textId="77777777" w:rsidR="00DF2D3D" w:rsidRDefault="00DF2D3D" w:rsidP="00DF2D3D">
      <w:pPr>
        <w:pStyle w:val="NoSpacing"/>
      </w:pPr>
      <w:r>
        <w:t>David Cowans, chief executive, Places for People</w:t>
      </w:r>
    </w:p>
    <w:p w14:paraId="3DC6A021" w14:textId="77777777" w:rsidR="00DF2D3D" w:rsidRDefault="00DF2D3D" w:rsidP="00DF2D3D">
      <w:pPr>
        <w:pStyle w:val="NoSpacing"/>
      </w:pPr>
      <w:r>
        <w:t>Nicholas Doyle, director, ADECOE</w:t>
      </w:r>
    </w:p>
    <w:p w14:paraId="07F9D67A" w14:textId="77777777" w:rsidR="00DF2D3D" w:rsidRDefault="00DF2D3D" w:rsidP="00DF2D3D">
      <w:pPr>
        <w:pStyle w:val="NoSpacing"/>
      </w:pPr>
      <w:r>
        <w:t>Mark Farmer, founder &amp; chief executive officer, Cast</w:t>
      </w:r>
    </w:p>
    <w:p w14:paraId="16A5BA8C" w14:textId="77777777" w:rsidR="00DF2D3D" w:rsidRDefault="00DF2D3D" w:rsidP="00DF2D3D">
      <w:pPr>
        <w:pStyle w:val="NoSpacing"/>
      </w:pPr>
      <w:r>
        <w:t>Dusty Gedge, president and expert, European Federation of Green Roofs and Walls</w:t>
      </w:r>
    </w:p>
    <w:p w14:paraId="6EF2577C" w14:textId="77777777" w:rsidR="00DF2D3D" w:rsidRDefault="00DF2D3D" w:rsidP="00DF2D3D">
      <w:pPr>
        <w:pStyle w:val="NoSpacing"/>
      </w:pPr>
      <w:r>
        <w:t>Zain Habib, innovation programme manager, UK Power Networks</w:t>
      </w:r>
    </w:p>
    <w:p w14:paraId="62132CF3" w14:textId="77777777" w:rsidR="00DF2D3D" w:rsidRDefault="00DF2D3D" w:rsidP="00DF2D3D">
      <w:pPr>
        <w:pStyle w:val="NoSpacing"/>
      </w:pPr>
      <w:r>
        <w:t>Dave Hampton, carbon coach</w:t>
      </w:r>
      <w:r>
        <w:tab/>
      </w:r>
    </w:p>
    <w:p w14:paraId="14B05EB1" w14:textId="77777777" w:rsidR="00DF2D3D" w:rsidRDefault="00DF2D3D" w:rsidP="00DF2D3D">
      <w:pPr>
        <w:pStyle w:val="NoSpacing"/>
      </w:pPr>
      <w:r>
        <w:t>Emma Harvey, programme director, Green Finance Institute</w:t>
      </w:r>
    </w:p>
    <w:p w14:paraId="4D2D5BCE" w14:textId="77777777" w:rsidR="00DF2D3D" w:rsidRDefault="00DF2D3D" w:rsidP="00DF2D3D">
      <w:pPr>
        <w:pStyle w:val="NoSpacing"/>
      </w:pPr>
      <w:r>
        <w:t>Jenny Hill, buildings lead, Climate Change Committee</w:t>
      </w:r>
    </w:p>
    <w:p w14:paraId="6027CDD1" w14:textId="77777777" w:rsidR="00DF2D3D" w:rsidRDefault="00DF2D3D" w:rsidP="00DF2D3D">
      <w:pPr>
        <w:pStyle w:val="NoSpacing"/>
      </w:pPr>
      <w:r>
        <w:t>Michael</w:t>
      </w:r>
      <w:r>
        <w:tab/>
        <w:t xml:space="preserve"> Holder, deputy editor, Business Green</w:t>
      </w:r>
    </w:p>
    <w:p w14:paraId="720FBEE9" w14:textId="77777777" w:rsidR="00DF2D3D" w:rsidRDefault="00DF2D3D" w:rsidP="00DF2D3D">
      <w:pPr>
        <w:pStyle w:val="NoSpacing"/>
      </w:pPr>
      <w:r>
        <w:t>Leigh Johnson, head of master development and design, Homes England</w:t>
      </w:r>
    </w:p>
    <w:p w14:paraId="611BF7BD" w14:textId="77777777" w:rsidR="00DF2D3D" w:rsidRDefault="00DF2D3D" w:rsidP="00DF2D3D">
      <w:pPr>
        <w:pStyle w:val="NoSpacing"/>
      </w:pPr>
      <w:r>
        <w:t>Chris Jones, chief operating officer, Aico HomeLINK</w:t>
      </w:r>
    </w:p>
    <w:p w14:paraId="08FBFAAF" w14:textId="77777777" w:rsidR="00DF2D3D" w:rsidRDefault="00DF2D3D" w:rsidP="00DF2D3D">
      <w:pPr>
        <w:pStyle w:val="NoSpacing"/>
      </w:pPr>
      <w:r>
        <w:t>Robin Lawler, trustee, Carbon Literacy Trust</w:t>
      </w:r>
    </w:p>
    <w:p w14:paraId="45CCCA10" w14:textId="77777777" w:rsidR="00DF2D3D" w:rsidRDefault="00DF2D3D" w:rsidP="00DF2D3D">
      <w:pPr>
        <w:pStyle w:val="NoSpacing"/>
      </w:pPr>
      <w:r>
        <w:t>Grainia</w:t>
      </w:r>
      <w:r>
        <w:tab/>
        <w:t>Long, chief executive (from 1 April 2021), NIHE</w:t>
      </w:r>
    </w:p>
    <w:p w14:paraId="5C70B462" w14:textId="77777777" w:rsidR="00DF2D3D" w:rsidRDefault="00DF2D3D" w:rsidP="00DF2D3D">
      <w:pPr>
        <w:pStyle w:val="NoSpacing"/>
      </w:pPr>
      <w:r>
        <w:t>Rachael Milliner, architectural intern and winner of Home of 2030 young person’s design challenge, Jan Braker Architekts</w:t>
      </w:r>
    </w:p>
    <w:p w14:paraId="6AC4F502" w14:textId="77777777" w:rsidR="00DF2D3D" w:rsidRDefault="00DF2D3D" w:rsidP="00DF2D3D">
      <w:pPr>
        <w:pStyle w:val="NoSpacing"/>
      </w:pPr>
      <w:r>
        <w:t>John Milner, equity partner, Baily Garner</w:t>
      </w:r>
    </w:p>
    <w:p w14:paraId="20F82CAA" w14:textId="77777777" w:rsidR="00DF2D3D" w:rsidRDefault="00DF2D3D" w:rsidP="00DF2D3D">
      <w:pPr>
        <w:pStyle w:val="NoSpacing"/>
      </w:pPr>
      <w:r>
        <w:t>Richard</w:t>
      </w:r>
      <w:r>
        <w:tab/>
        <w:t xml:space="preserve">Quartermaine, chair, British Property Federation’s Sustainability Committee </w:t>
      </w:r>
    </w:p>
    <w:p w14:paraId="6BD62EA0" w14:textId="77777777" w:rsidR="00DF2D3D" w:rsidRDefault="00DF2D3D" w:rsidP="00DF2D3D">
      <w:pPr>
        <w:pStyle w:val="NoSpacing"/>
      </w:pPr>
      <w:r>
        <w:t>Sue Riddlestone</w:t>
      </w:r>
      <w:r>
        <w:tab/>
        <w:t>, chief executive and co-founder, Bioregional</w:t>
      </w:r>
    </w:p>
    <w:p w14:paraId="12C7AB29" w14:textId="77777777" w:rsidR="00DF2D3D" w:rsidRDefault="00DF2D3D" w:rsidP="00DF2D3D">
      <w:pPr>
        <w:pStyle w:val="NoSpacing"/>
      </w:pPr>
      <w:r>
        <w:t>Lynne Sullivan OBE, chair, Good Homes Alliance</w:t>
      </w:r>
    </w:p>
    <w:p w14:paraId="10FE0144" w14:textId="77777777" w:rsidR="00DF2D3D" w:rsidRDefault="00DF2D3D" w:rsidP="00DF2D3D">
      <w:pPr>
        <w:pStyle w:val="NoSpacing"/>
      </w:pPr>
      <w:r>
        <w:t>Professor Geoff</w:t>
      </w:r>
      <w:r>
        <w:tab/>
        <w:t>Thompson MBE, founder and chair, Youth Charter</w:t>
      </w:r>
    </w:p>
    <w:p w14:paraId="7B83381C" w14:textId="77777777" w:rsidR="00DF2D3D" w:rsidRDefault="00DF2D3D" w:rsidP="00DF2D3D">
      <w:pPr>
        <w:pStyle w:val="NoSpacing"/>
      </w:pPr>
      <w:r>
        <w:t>Mike Thornton OBE, chief executive, Energy Saving Trust</w:t>
      </w:r>
    </w:p>
    <w:p w14:paraId="740C8307" w14:textId="77777777" w:rsidR="00DF2D3D" w:rsidRDefault="00DF2D3D" w:rsidP="00DF2D3D">
      <w:pPr>
        <w:pStyle w:val="NoSpacing"/>
      </w:pPr>
      <w:r>
        <w:t>Andy von Bradsky, head of architecture, MHCLG</w:t>
      </w:r>
    </w:p>
    <w:p w14:paraId="1F0BA34C" w14:textId="77777777" w:rsidR="00DF2D3D" w:rsidRDefault="00DF2D3D" w:rsidP="00DF2D3D">
      <w:pPr>
        <w:pStyle w:val="NoSpacing"/>
      </w:pPr>
      <w:r>
        <w:t>Dhara Vyas, head of future energy services, Citizens Advice</w:t>
      </w:r>
    </w:p>
    <w:p w14:paraId="1C8468E9" w14:textId="77777777" w:rsidR="00DF2D3D" w:rsidRDefault="00DF2D3D" w:rsidP="00DF2D3D">
      <w:pPr>
        <w:pStyle w:val="NoSpacing"/>
      </w:pPr>
      <w:r>
        <w:t>Frances Wright, head of community partnering and director, Town and UK Cohousing Network</w:t>
      </w:r>
    </w:p>
    <w:p w14:paraId="4E453628" w14:textId="77777777" w:rsidR="00012EF5" w:rsidRDefault="00012EF5"/>
    <w:sectPr w:rsidR="00012E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5E4153"/>
    <w:multiLevelType w:val="hybridMultilevel"/>
    <w:tmpl w:val="7F0EA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F38"/>
    <w:rsid w:val="000112E1"/>
    <w:rsid w:val="00012EF5"/>
    <w:rsid w:val="00014E40"/>
    <w:rsid w:val="00034485"/>
    <w:rsid w:val="000A136E"/>
    <w:rsid w:val="000B3B67"/>
    <w:rsid w:val="0045609A"/>
    <w:rsid w:val="008F1B31"/>
    <w:rsid w:val="00A20DCF"/>
    <w:rsid w:val="00C006D8"/>
    <w:rsid w:val="00C91F38"/>
    <w:rsid w:val="00DF2D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94D9C"/>
  <w15:chartTrackingRefBased/>
  <w15:docId w15:val="{F400AB7F-2511-490F-BF3C-9E25C66B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F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F38"/>
    <w:pPr>
      <w:ind w:left="720"/>
      <w:contextualSpacing/>
    </w:pPr>
  </w:style>
  <w:style w:type="paragraph" w:styleId="NoSpacing">
    <w:name w:val="No Spacing"/>
    <w:uiPriority w:val="1"/>
    <w:qFormat/>
    <w:rsid w:val="00DF2D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Leech</dc:creator>
  <cp:keywords/>
  <dc:description/>
  <cp:lastModifiedBy>Lucy Leech</cp:lastModifiedBy>
  <cp:revision>3</cp:revision>
  <dcterms:created xsi:type="dcterms:W3CDTF">2021-02-23T17:30:00Z</dcterms:created>
  <dcterms:modified xsi:type="dcterms:W3CDTF">2021-02-24T09:12:00Z</dcterms:modified>
</cp:coreProperties>
</file>